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28" w:rsidRDefault="00232928" w:rsidP="00232928">
      <w:pPr>
        <w:rPr>
          <w:b/>
          <w:bCs/>
          <w:sz w:val="32"/>
        </w:rPr>
      </w:pPr>
      <w:r w:rsidRPr="00232928">
        <w:rPr>
          <w:b/>
          <w:bCs/>
          <w:sz w:val="32"/>
        </w:rPr>
        <w:t>De rol van de cliëntenraad</w:t>
      </w:r>
    </w:p>
    <w:p w:rsidR="00232928" w:rsidRDefault="00232928" w:rsidP="00232928">
      <w:pPr>
        <w:rPr>
          <w:b/>
          <w:bCs/>
          <w:sz w:val="32"/>
        </w:rPr>
      </w:pPr>
    </w:p>
    <w:p w:rsidR="0017095E" w:rsidRDefault="0017095E" w:rsidP="00232928">
      <w:pPr>
        <w:rPr>
          <w:bCs/>
          <w:sz w:val="22"/>
        </w:rPr>
      </w:pPr>
      <w:r>
        <w:rPr>
          <w:bCs/>
          <w:sz w:val="22"/>
        </w:rPr>
        <w:t>De belangrijkste rol van de cliëntenraad is advisering vanuit cliëntenperspectief.</w:t>
      </w:r>
    </w:p>
    <w:p w:rsidR="00950B8C" w:rsidRDefault="00232928" w:rsidP="00232928">
      <w:pPr>
        <w:rPr>
          <w:bCs/>
          <w:sz w:val="22"/>
        </w:rPr>
      </w:pPr>
      <w:r w:rsidRPr="00232928">
        <w:rPr>
          <w:bCs/>
          <w:sz w:val="22"/>
        </w:rPr>
        <w:t xml:space="preserve">De cliëntenraad heeft adviesbevoegdheid over zaken die direct gerelateerd zijn aan </w:t>
      </w:r>
      <w:r w:rsidR="00B222C6">
        <w:rPr>
          <w:bCs/>
          <w:sz w:val="22"/>
        </w:rPr>
        <w:t xml:space="preserve">of effect hebben op </w:t>
      </w:r>
      <w:r w:rsidRPr="00232928">
        <w:rPr>
          <w:bCs/>
          <w:sz w:val="22"/>
        </w:rPr>
        <w:t>de cliëntenzorg</w:t>
      </w:r>
      <w:r>
        <w:rPr>
          <w:bCs/>
          <w:sz w:val="22"/>
        </w:rPr>
        <w:t>. De organisatie, lees ‘de bestuurder’</w:t>
      </w:r>
      <w:r w:rsidR="0035460C">
        <w:rPr>
          <w:bCs/>
          <w:sz w:val="22"/>
        </w:rPr>
        <w:t>, moet de c</w:t>
      </w:r>
      <w:r>
        <w:rPr>
          <w:bCs/>
          <w:sz w:val="22"/>
        </w:rPr>
        <w:t>liëntenraad in staat stellen adviezen uit te brengen over belangrijke besluiten.</w:t>
      </w:r>
      <w:r w:rsidR="00950B8C" w:rsidRPr="00950B8C">
        <w:rPr>
          <w:bCs/>
          <w:sz w:val="22"/>
        </w:rPr>
        <w:t xml:space="preserve"> </w:t>
      </w:r>
      <w:r w:rsidR="0017095E">
        <w:rPr>
          <w:bCs/>
          <w:sz w:val="22"/>
        </w:rPr>
        <w:t>Daarmee leveren ze een bijdrage aan de kwaliteit van de Skuul.</w:t>
      </w:r>
      <w:bookmarkStart w:id="0" w:name="_GoBack"/>
      <w:bookmarkEnd w:id="0"/>
    </w:p>
    <w:p w:rsidR="00C0052F" w:rsidRDefault="00C0052F" w:rsidP="00232928">
      <w:pPr>
        <w:rPr>
          <w:bCs/>
          <w:sz w:val="22"/>
        </w:rPr>
      </w:pPr>
    </w:p>
    <w:p w:rsidR="003A4193" w:rsidRDefault="003A4193" w:rsidP="00232928">
      <w:pPr>
        <w:rPr>
          <w:bCs/>
          <w:sz w:val="22"/>
        </w:rPr>
      </w:pPr>
      <w:r>
        <w:rPr>
          <w:bCs/>
          <w:sz w:val="22"/>
        </w:rPr>
        <w:t xml:space="preserve">In het Reglement Cliëntenraad staat omschreven hoe de cliëntenraad wordt samengesteld, hoe deze georganiseerd is en waarover zij advies uitbrengt. </w:t>
      </w:r>
      <w:r w:rsidR="00B222C6">
        <w:rPr>
          <w:bCs/>
          <w:sz w:val="22"/>
        </w:rPr>
        <w:t>Daarnaast is afgesproken</w:t>
      </w:r>
      <w:r>
        <w:rPr>
          <w:bCs/>
          <w:sz w:val="22"/>
        </w:rPr>
        <w:t xml:space="preserve"> dat het team contact onderhoud met de cliëntenraad over bijzondere gebeurtenissen in de groepen en de terugkoppeling van de cliëntenraad over het koffiedrinken.</w:t>
      </w:r>
    </w:p>
    <w:p w:rsidR="00232928" w:rsidRDefault="003A4193" w:rsidP="00232928">
      <w:pPr>
        <w:rPr>
          <w:bCs/>
          <w:sz w:val="22"/>
        </w:rPr>
      </w:pPr>
      <w:r>
        <w:rPr>
          <w:bCs/>
          <w:sz w:val="22"/>
        </w:rPr>
        <w:t xml:space="preserve">Los van wat er in het reglement is geregeld </w:t>
      </w:r>
      <w:r w:rsidR="00950B8C">
        <w:rPr>
          <w:bCs/>
          <w:sz w:val="22"/>
        </w:rPr>
        <w:t>is het van belang de cliëntenraad te informeren over bijzondere activiteiten die vanuit de Skuul worden georganiseerd</w:t>
      </w:r>
      <w:r w:rsidR="00D961E0">
        <w:rPr>
          <w:bCs/>
          <w:sz w:val="22"/>
        </w:rPr>
        <w:t>.</w:t>
      </w:r>
    </w:p>
    <w:p w:rsidR="0035460C" w:rsidRDefault="0035460C" w:rsidP="00232928">
      <w:pPr>
        <w:rPr>
          <w:bCs/>
          <w:sz w:val="22"/>
        </w:rPr>
      </w:pPr>
    </w:p>
    <w:p w:rsidR="0035460C" w:rsidRPr="00232928" w:rsidRDefault="0035460C" w:rsidP="00232928">
      <w:pPr>
        <w:rPr>
          <w:bCs/>
          <w:sz w:val="22"/>
        </w:rPr>
      </w:pPr>
      <w:r>
        <w:rPr>
          <w:bCs/>
          <w:sz w:val="22"/>
        </w:rPr>
        <w:t>Hieronder staat een samenvatting van de onderwerpen waar de cliëntenraad tijdig over geïnformeerd moet worden om h</w:t>
      </w:r>
      <w:r w:rsidR="003A4193">
        <w:rPr>
          <w:bCs/>
          <w:sz w:val="22"/>
        </w:rPr>
        <w:t>aar</w:t>
      </w:r>
      <w:r>
        <w:rPr>
          <w:bCs/>
          <w:sz w:val="22"/>
        </w:rPr>
        <w:t xml:space="preserve"> adviesre</w:t>
      </w:r>
      <w:r w:rsidR="003A4193">
        <w:rPr>
          <w:bCs/>
          <w:sz w:val="22"/>
        </w:rPr>
        <w:t>cht uit te kunnen oefenen.</w:t>
      </w:r>
    </w:p>
    <w:p w:rsidR="00232928" w:rsidRPr="00C0052F" w:rsidRDefault="00232928" w:rsidP="00232928">
      <w:pPr>
        <w:pStyle w:val="Lijstalinea"/>
        <w:ind w:left="567"/>
        <w:rPr>
          <w:sz w:val="22"/>
        </w:rPr>
      </w:pPr>
    </w:p>
    <w:p w:rsidR="00232928" w:rsidRPr="00232928" w:rsidRDefault="00232928" w:rsidP="00232928">
      <w:pPr>
        <w:pStyle w:val="Lijstalinea"/>
        <w:numPr>
          <w:ilvl w:val="0"/>
          <w:numId w:val="5"/>
        </w:numPr>
        <w:rPr>
          <w:b/>
        </w:rPr>
      </w:pPr>
      <w:r w:rsidRPr="00232928">
        <w:rPr>
          <w:b/>
          <w:bCs/>
        </w:rPr>
        <w:t xml:space="preserve">Adviesbevoegdheid zonder mogelijkheid van beroep op de geschillencommissie </w:t>
      </w:r>
    </w:p>
    <w:p w:rsidR="004C4208" w:rsidRDefault="00232928" w:rsidP="00232928">
      <w:r>
        <w:t xml:space="preserve">Dit geldt voor </w:t>
      </w:r>
      <w:r w:rsidR="004C4208">
        <w:t>voorgenomen besluiten over grote wijzigingen, bijvoorbeeld over:</w:t>
      </w:r>
    </w:p>
    <w:p w:rsidR="004C4208" w:rsidRDefault="004C4208" w:rsidP="00232928">
      <w:pPr>
        <w:pStyle w:val="Lijstalinea"/>
        <w:numPr>
          <w:ilvl w:val="0"/>
          <w:numId w:val="6"/>
        </w:numPr>
      </w:pPr>
      <w:r>
        <w:t xml:space="preserve">Verandering van de doelstelling van de instelling; </w:t>
      </w:r>
    </w:p>
    <w:p w:rsidR="00232928" w:rsidRDefault="004C4208" w:rsidP="00232928">
      <w:pPr>
        <w:pStyle w:val="Lijstalinea"/>
        <w:numPr>
          <w:ilvl w:val="0"/>
          <w:numId w:val="6"/>
        </w:numPr>
      </w:pPr>
      <w:r>
        <w:t>drastische groei of krimp;</w:t>
      </w:r>
    </w:p>
    <w:p w:rsidR="004C4208" w:rsidRDefault="004C4208" w:rsidP="004C4208">
      <w:pPr>
        <w:pStyle w:val="Lijstalinea"/>
        <w:numPr>
          <w:ilvl w:val="0"/>
          <w:numId w:val="6"/>
        </w:numPr>
      </w:pPr>
      <w:r>
        <w:t>fusie of opheffing;</w:t>
      </w:r>
    </w:p>
    <w:p w:rsidR="004C4208" w:rsidRDefault="004C4208" w:rsidP="004C4208">
      <w:pPr>
        <w:pStyle w:val="Lijstalinea"/>
        <w:numPr>
          <w:ilvl w:val="0"/>
          <w:numId w:val="6"/>
        </w:numPr>
      </w:pPr>
      <w:r>
        <w:t>wisseling van bestuurder</w:t>
      </w:r>
      <w:r w:rsidR="00232928" w:rsidRPr="00DF4F65">
        <w:t xml:space="preserve">; </w:t>
      </w:r>
    </w:p>
    <w:p w:rsidR="004C4208" w:rsidRDefault="00232928" w:rsidP="004C4208">
      <w:pPr>
        <w:pStyle w:val="Lijstalinea"/>
        <w:numPr>
          <w:ilvl w:val="0"/>
          <w:numId w:val="6"/>
        </w:numPr>
      </w:pPr>
      <w:r w:rsidRPr="00DF4F65">
        <w:t xml:space="preserve">de begroting en de jaarrekening; </w:t>
      </w:r>
    </w:p>
    <w:p w:rsidR="00232928" w:rsidRDefault="004C4208" w:rsidP="004C4208">
      <w:pPr>
        <w:pStyle w:val="Lijstalinea"/>
        <w:numPr>
          <w:ilvl w:val="0"/>
          <w:numId w:val="6"/>
        </w:numPr>
      </w:pPr>
      <w:r>
        <w:t xml:space="preserve">verandering van </w:t>
      </w:r>
      <w:r w:rsidR="00232928" w:rsidRPr="00DF4F65">
        <w:t>het algemene beleid inzake de toelating van cliënten en de beëindiging van de zorgverlening aan cliënte</w:t>
      </w:r>
      <w:r w:rsidR="00C0052F">
        <w:t>n.</w:t>
      </w:r>
    </w:p>
    <w:p w:rsidR="00232928" w:rsidRDefault="00232928" w:rsidP="00232928"/>
    <w:p w:rsidR="00232928" w:rsidRPr="00D27D46" w:rsidRDefault="00232928" w:rsidP="00D27D46">
      <w:pPr>
        <w:pStyle w:val="Lijstalinea"/>
        <w:numPr>
          <w:ilvl w:val="0"/>
          <w:numId w:val="5"/>
        </w:numPr>
        <w:rPr>
          <w:b/>
        </w:rPr>
      </w:pPr>
      <w:r w:rsidRPr="00D27D46">
        <w:rPr>
          <w:b/>
          <w:bCs/>
        </w:rPr>
        <w:t>Adviesbevoegdheid met de mogelijkheid van be</w:t>
      </w:r>
      <w:r w:rsidR="00D27D46">
        <w:rPr>
          <w:b/>
          <w:bCs/>
        </w:rPr>
        <w:t>roep op de geschillencommissie.</w:t>
      </w:r>
    </w:p>
    <w:p w:rsidR="00D27D46" w:rsidRDefault="00D27D46" w:rsidP="00D27D46">
      <w:r>
        <w:t>Dit geldt voor:</w:t>
      </w:r>
    </w:p>
    <w:p w:rsidR="00232928" w:rsidRPr="00DF4F65" w:rsidRDefault="00404C40" w:rsidP="00715E4C">
      <w:pPr>
        <w:pStyle w:val="Lijstalinea"/>
        <w:numPr>
          <w:ilvl w:val="0"/>
          <w:numId w:val="7"/>
        </w:numPr>
      </w:pPr>
      <w:r>
        <w:t xml:space="preserve">Alles wat met </w:t>
      </w:r>
      <w:r w:rsidR="00232928" w:rsidRPr="00DF4F65">
        <w:t>voeding</w:t>
      </w:r>
      <w:r w:rsidR="00715E4C">
        <w:t>, gezondheid, hygiëne en veiligheid te maken heeft</w:t>
      </w:r>
      <w:r w:rsidR="00232928" w:rsidRPr="00DF4F65">
        <w:t xml:space="preserve">; </w:t>
      </w:r>
    </w:p>
    <w:p w:rsidR="00232928" w:rsidRPr="00DF4F65" w:rsidRDefault="00232928" w:rsidP="00D27D46">
      <w:pPr>
        <w:pStyle w:val="Lijstalinea"/>
        <w:numPr>
          <w:ilvl w:val="0"/>
          <w:numId w:val="7"/>
        </w:numPr>
      </w:pPr>
      <w:r w:rsidRPr="00DF4F65">
        <w:t>het algemeen beleid op het gebied van de geestelijke verzorging van en maatschappelijke bijstan</w:t>
      </w:r>
      <w:r w:rsidR="00950B8C">
        <w:t>d aan cliënten;</w:t>
      </w:r>
    </w:p>
    <w:p w:rsidR="00232928" w:rsidRPr="00DF4F65" w:rsidRDefault="00232928" w:rsidP="00D27D46">
      <w:pPr>
        <w:pStyle w:val="Lijstalinea"/>
        <w:numPr>
          <w:ilvl w:val="0"/>
          <w:numId w:val="7"/>
        </w:numPr>
      </w:pPr>
      <w:r w:rsidRPr="00DF4F65">
        <w:t>recreatiemogelijkheden en ontspann</w:t>
      </w:r>
      <w:r w:rsidR="00950B8C">
        <w:t>ingsactiviteiten voor cliënten;</w:t>
      </w:r>
    </w:p>
    <w:p w:rsidR="00232928" w:rsidRPr="00DF4F65" w:rsidRDefault="00715E4C" w:rsidP="00D27D46">
      <w:pPr>
        <w:pStyle w:val="Lijstalinea"/>
        <w:numPr>
          <w:ilvl w:val="0"/>
          <w:numId w:val="7"/>
        </w:numPr>
      </w:pPr>
      <w:r>
        <w:t>het kwaliteitssysteem voor zover het de cliëntenzorg betreft</w:t>
      </w:r>
      <w:r w:rsidR="00950B8C">
        <w:t>;</w:t>
      </w:r>
    </w:p>
    <w:p w:rsidR="00232928" w:rsidRPr="00DF4F65" w:rsidRDefault="00232928" w:rsidP="00D27D46">
      <w:pPr>
        <w:pStyle w:val="Lijstalinea"/>
        <w:numPr>
          <w:ilvl w:val="0"/>
          <w:numId w:val="7"/>
        </w:numPr>
      </w:pPr>
      <w:r w:rsidRPr="00DF4F65">
        <w:t>wijzigin</w:t>
      </w:r>
      <w:r>
        <w:t xml:space="preserve">g van </w:t>
      </w:r>
      <w:r w:rsidR="00715E4C">
        <w:t xml:space="preserve">regelingen voor cliënten of </w:t>
      </w:r>
      <w:r>
        <w:t>het cliëntenraadreglement</w:t>
      </w:r>
      <w:r w:rsidR="00C0052F">
        <w:t>.</w:t>
      </w:r>
    </w:p>
    <w:p w:rsidR="00232928" w:rsidRPr="00715E4C" w:rsidRDefault="00232928" w:rsidP="00715E4C">
      <w:pPr>
        <w:pStyle w:val="Lijstalinea"/>
        <w:ind w:left="360"/>
        <w:rPr>
          <w:b/>
          <w:bCs/>
        </w:rPr>
      </w:pPr>
    </w:p>
    <w:p w:rsidR="00232928" w:rsidRDefault="00715E4C" w:rsidP="00715E4C">
      <w:pPr>
        <w:pStyle w:val="Lijstalinea"/>
        <w:numPr>
          <w:ilvl w:val="0"/>
          <w:numId w:val="5"/>
        </w:numPr>
        <w:rPr>
          <w:b/>
          <w:bCs/>
        </w:rPr>
      </w:pPr>
      <w:r w:rsidRPr="00715E4C">
        <w:rPr>
          <w:b/>
          <w:bCs/>
        </w:rPr>
        <w:t>De cliëntenraad mag over onderwerpen die van belang zijn voor de cliënten ook o</w:t>
      </w:r>
      <w:r w:rsidR="00232928" w:rsidRPr="00715E4C">
        <w:rPr>
          <w:b/>
          <w:bCs/>
        </w:rPr>
        <w:t xml:space="preserve">ngevraagd advies </w:t>
      </w:r>
      <w:r w:rsidRPr="00715E4C">
        <w:rPr>
          <w:b/>
          <w:bCs/>
        </w:rPr>
        <w:t>uitbrengen.</w:t>
      </w:r>
    </w:p>
    <w:p w:rsidR="00715E4C" w:rsidRDefault="00715E4C" w:rsidP="00715E4C">
      <w:pPr>
        <w:rPr>
          <w:b/>
          <w:bCs/>
        </w:rPr>
      </w:pPr>
    </w:p>
    <w:p w:rsidR="00C0052F" w:rsidRDefault="00C0052F" w:rsidP="00715E4C">
      <w:pPr>
        <w:rPr>
          <w:b/>
          <w:bCs/>
        </w:rPr>
      </w:pPr>
    </w:p>
    <w:p w:rsidR="00763178" w:rsidRDefault="00763178"/>
    <w:sectPr w:rsidR="00763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0C" w:rsidRDefault="0035460C" w:rsidP="0035460C">
      <w:r>
        <w:separator/>
      </w:r>
    </w:p>
  </w:endnote>
  <w:endnote w:type="continuationSeparator" w:id="0">
    <w:p w:rsidR="0035460C" w:rsidRDefault="0035460C" w:rsidP="0035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0C" w:rsidRPr="0035460C" w:rsidRDefault="0035460C" w:rsidP="0035460C">
    <w:pPr>
      <w:pStyle w:val="Voettekst"/>
      <w:jc w:val="right"/>
      <w:rPr>
        <w:sz w:val="20"/>
      </w:rPr>
    </w:pPr>
    <w:r>
      <w:rPr>
        <w:sz w:val="20"/>
      </w:rPr>
      <w:t xml:space="preserve">EN </w:t>
    </w:r>
    <w:r w:rsidRPr="0035460C">
      <w:rPr>
        <w:sz w:val="20"/>
      </w:rPr>
      <w:t>25-04-17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0C" w:rsidRDefault="0035460C" w:rsidP="0035460C">
      <w:r>
        <w:separator/>
      </w:r>
    </w:p>
  </w:footnote>
  <w:footnote w:type="continuationSeparator" w:id="0">
    <w:p w:rsidR="0035460C" w:rsidRDefault="0035460C" w:rsidP="0035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ADB"/>
    <w:multiLevelType w:val="multilevel"/>
    <w:tmpl w:val="57ACD9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33"/>
        </w:tabs>
        <w:ind w:left="1233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33B25"/>
    <w:multiLevelType w:val="hybridMultilevel"/>
    <w:tmpl w:val="3F80A6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33295"/>
    <w:multiLevelType w:val="multilevel"/>
    <w:tmpl w:val="1A56A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C81ED7"/>
    <w:multiLevelType w:val="hybridMultilevel"/>
    <w:tmpl w:val="70CA96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3437"/>
    <w:multiLevelType w:val="hybridMultilevel"/>
    <w:tmpl w:val="8D8A78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1D5D"/>
    <w:multiLevelType w:val="hybridMultilevel"/>
    <w:tmpl w:val="63B81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24B0"/>
    <w:multiLevelType w:val="hybridMultilevel"/>
    <w:tmpl w:val="34E24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8"/>
    <w:rsid w:val="0017095E"/>
    <w:rsid w:val="00200487"/>
    <w:rsid w:val="002014D7"/>
    <w:rsid w:val="00232928"/>
    <w:rsid w:val="00336243"/>
    <w:rsid w:val="0035460C"/>
    <w:rsid w:val="003759DC"/>
    <w:rsid w:val="003A4193"/>
    <w:rsid w:val="00404C40"/>
    <w:rsid w:val="004C4208"/>
    <w:rsid w:val="004E4FB8"/>
    <w:rsid w:val="005B0D46"/>
    <w:rsid w:val="00715E4C"/>
    <w:rsid w:val="00763178"/>
    <w:rsid w:val="00906BBD"/>
    <w:rsid w:val="0091029F"/>
    <w:rsid w:val="00950B8C"/>
    <w:rsid w:val="00B222C6"/>
    <w:rsid w:val="00C0052F"/>
    <w:rsid w:val="00D27D46"/>
    <w:rsid w:val="00D961E0"/>
    <w:rsid w:val="00E2267A"/>
    <w:rsid w:val="00F438F7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3B4"/>
  <w15:chartTrackingRefBased/>
  <w15:docId w15:val="{26D335A7-B45E-48A2-92FB-70EEB847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/>
        <w:sz w:val="24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32928"/>
    <w:pPr>
      <w:spacing w:line="240" w:lineRule="auto"/>
    </w:pPr>
    <w:rPr>
      <w:rFonts w:asciiTheme="minorHAnsi" w:hAnsiTheme="minorHAnsi" w:cs="Times New Roman"/>
      <w:b w:val="0"/>
      <w:szCs w:val="24"/>
    </w:rPr>
  </w:style>
  <w:style w:type="paragraph" w:styleId="Kop2">
    <w:name w:val="heading 2"/>
    <w:basedOn w:val="Standaard"/>
    <w:next w:val="Standaard"/>
    <w:link w:val="Kop2Char"/>
    <w:qFormat/>
    <w:rsid w:val="00336243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36243"/>
    <w:rPr>
      <w:rFonts w:ascii="Arial" w:eastAsia="Times New Roman" w:hAnsi="Arial" w:cs="Times New Roman"/>
      <w:szCs w:val="20"/>
      <w:lang w:eastAsia="nl-NL"/>
    </w:rPr>
  </w:style>
  <w:style w:type="paragraph" w:customStyle="1" w:styleId="Hoofdstuk">
    <w:name w:val="Hoofdstuk"/>
    <w:basedOn w:val="Standaard"/>
    <w:next w:val="Standaard"/>
    <w:link w:val="HoofdstukChar"/>
    <w:qFormat/>
    <w:rsid w:val="00200487"/>
    <w:rPr>
      <w:b/>
    </w:rPr>
  </w:style>
  <w:style w:type="character" w:customStyle="1" w:styleId="HoofdstukChar">
    <w:name w:val="Hoofdstuk Char"/>
    <w:basedOn w:val="Standaardalinea-lettertype"/>
    <w:link w:val="Hoofdstuk"/>
    <w:rsid w:val="00200487"/>
  </w:style>
  <w:style w:type="paragraph" w:customStyle="1" w:styleId="paragraaf">
    <w:name w:val="paragraaf"/>
    <w:basedOn w:val="Hoofdstuk"/>
    <w:link w:val="paragraafChar"/>
    <w:qFormat/>
    <w:rsid w:val="00200487"/>
    <w:rPr>
      <w:b w:val="0"/>
      <w:sz w:val="22"/>
    </w:rPr>
  </w:style>
  <w:style w:type="character" w:customStyle="1" w:styleId="paragraafChar">
    <w:name w:val="paragraaf Char"/>
    <w:basedOn w:val="HoofdstukChar"/>
    <w:link w:val="paragraaf"/>
    <w:rsid w:val="00200487"/>
    <w:rPr>
      <w:b w:val="0"/>
      <w:sz w:val="22"/>
    </w:rPr>
  </w:style>
  <w:style w:type="paragraph" w:customStyle="1" w:styleId="deelparagraaf">
    <w:name w:val="deelparagraaf"/>
    <w:basedOn w:val="paragraaf"/>
    <w:link w:val="deelparagraafChar"/>
    <w:qFormat/>
    <w:rsid w:val="00200487"/>
    <w:rPr>
      <w:sz w:val="20"/>
    </w:rPr>
  </w:style>
  <w:style w:type="character" w:customStyle="1" w:styleId="deelparagraafChar">
    <w:name w:val="deelparagraaf Char"/>
    <w:basedOn w:val="paragraafChar"/>
    <w:link w:val="deelparagraaf"/>
    <w:rsid w:val="00200487"/>
    <w:rPr>
      <w:b w:val="0"/>
      <w:sz w:val="20"/>
    </w:rPr>
  </w:style>
  <w:style w:type="paragraph" w:customStyle="1" w:styleId="tekst">
    <w:name w:val="tekst"/>
    <w:basedOn w:val="Standaard"/>
    <w:link w:val="tekstChar"/>
    <w:qFormat/>
    <w:rsid w:val="00200487"/>
  </w:style>
  <w:style w:type="character" w:customStyle="1" w:styleId="tekstChar">
    <w:name w:val="tekst Char"/>
    <w:basedOn w:val="Standaardalinea-lettertype"/>
    <w:link w:val="tekst"/>
    <w:rsid w:val="00200487"/>
    <w:rPr>
      <w:b w:val="0"/>
      <w:sz w:val="20"/>
    </w:rPr>
  </w:style>
  <w:style w:type="character" w:customStyle="1" w:styleId="Stijl2">
    <w:name w:val="Stijl2"/>
    <w:basedOn w:val="Standaardalinea-lettertype"/>
    <w:uiPriority w:val="1"/>
    <w:rsid w:val="00906BBD"/>
    <w:rPr>
      <w:rFonts w:ascii="Calibri" w:hAnsi="Calibri"/>
      <w:sz w:val="20"/>
    </w:rPr>
  </w:style>
  <w:style w:type="character" w:customStyle="1" w:styleId="Stijl3">
    <w:name w:val="Stijl3"/>
    <w:basedOn w:val="Standaardalinea-lettertype"/>
    <w:uiPriority w:val="1"/>
    <w:rsid w:val="00906BBD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232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46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460C"/>
    <w:rPr>
      <w:rFonts w:asciiTheme="minorHAnsi" w:hAnsiTheme="minorHAnsi" w:cs="Times New Roman"/>
      <w:b w:val="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546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460C"/>
    <w:rPr>
      <w:rFonts w:asciiTheme="minorHAnsi" w:hAnsiTheme="minorHAnsi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 Nonhebel | De Skuul</dc:creator>
  <cp:keywords/>
  <dc:description/>
  <cp:lastModifiedBy>Ewout Nonhebel | De Skuul</cp:lastModifiedBy>
  <cp:revision>3</cp:revision>
  <dcterms:created xsi:type="dcterms:W3CDTF">2017-04-25T09:50:00Z</dcterms:created>
  <dcterms:modified xsi:type="dcterms:W3CDTF">2017-04-25T12:20:00Z</dcterms:modified>
</cp:coreProperties>
</file>